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r>
        <w:rPr>
          <w:rFonts w:ascii="Courier New" w:eastAsia="Times New Roman" w:hAnsi="Courier New" w:cs="Courier New"/>
          <w:color w:val="000000"/>
          <w:sz w:val="21"/>
          <w:szCs w:val="21"/>
          <w:lang w:val="uk-UA" w:eastAsia="ru-RU"/>
        </w:rPr>
        <w:t xml:space="preserve">                              </w:t>
      </w:r>
      <w:r w:rsidRPr="007A71AD">
        <w:rPr>
          <w:rFonts w:ascii="Courier New" w:eastAsia="Times New Roman" w:hAnsi="Courier New" w:cs="Courier New"/>
          <w:noProof/>
          <w:color w:val="000000"/>
          <w:sz w:val="21"/>
          <w:szCs w:val="21"/>
          <w:lang w:eastAsia="ru-RU"/>
        </w:rPr>
        <w:drawing>
          <wp:inline distT="0" distB="0" distL="0" distR="0" wp14:anchorId="044E3C37" wp14:editId="13D13CAA">
            <wp:extent cx="571500" cy="762000"/>
            <wp:effectExtent l="0" t="0" r="0" b="0"/>
            <wp:docPr id="1" name="Рисунок 1" descr="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0" w:name="o1"/>
      <w:bookmarkEnd w:id="0"/>
      <w:r w:rsidRPr="007A71AD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З А К О </w:t>
      </w:r>
      <w:proofErr w:type="gramStart"/>
      <w:r w:rsidRPr="007A71AD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Н  У</w:t>
      </w:r>
      <w:proofErr w:type="gramEnd"/>
      <w:r w:rsidRPr="007A71AD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 К Р А Ї Н И </w:t>
      </w:r>
      <w:r w:rsidRPr="007A71AD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" w:name="o2"/>
      <w:bookmarkEnd w:id="1"/>
      <w:r w:rsidRPr="007A71AD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 </w:t>
      </w:r>
      <w:bookmarkStart w:id="2" w:name="_GoBack"/>
      <w:r w:rsidRPr="007A71AD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Про звернення громадян </w:t>
      </w:r>
      <w:bookmarkEnd w:id="2"/>
      <w:r w:rsidRPr="007A71AD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" w:name="o3"/>
      <w:bookmarkEnd w:id="3"/>
      <w:r w:rsidRPr="007A71AD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</w:t>
      </w:r>
      <w:proofErr w:type="gramStart"/>
      <w:r w:rsidRPr="007A71AD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( Відомості</w:t>
      </w:r>
      <w:proofErr w:type="gramEnd"/>
      <w:r w:rsidRPr="007A71AD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Верховної Ради України (ВВР), 1996, N 47, ст.256 ) </w:t>
      </w:r>
      <w:r w:rsidRPr="007A71AD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" w:name="o4"/>
      <w:bookmarkEnd w:id="4"/>
      <w:r w:rsidRPr="007A71AD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</w:t>
      </w:r>
      <w:proofErr w:type="gramStart"/>
      <w:r w:rsidRPr="007A71AD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{ Вводиться</w:t>
      </w:r>
      <w:proofErr w:type="gramEnd"/>
      <w:r w:rsidRPr="007A71AD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в дію Постановою ВР </w:t>
      </w:r>
      <w:r w:rsidRPr="007A71AD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N </w:t>
      </w:r>
      <w:hyperlink r:id="rId5" w:tgtFrame="_blank" w:history="1">
        <w:r w:rsidRPr="007A71AD">
          <w:rPr>
            <w:rFonts w:ascii="Courier New" w:eastAsia="Times New Roman" w:hAnsi="Courier New" w:cs="Courier New"/>
            <w:i/>
            <w:iCs/>
            <w:color w:val="5674B9"/>
            <w:sz w:val="21"/>
            <w:szCs w:val="21"/>
            <w:u w:val="single"/>
            <w:bdr w:val="none" w:sz="0" w:space="0" w:color="auto" w:frame="1"/>
            <w:lang w:eastAsia="ru-RU"/>
          </w:rPr>
          <w:t>394/96-ВР</w:t>
        </w:r>
      </w:hyperlink>
      <w:r w:rsidRPr="007A71AD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від 02.10.96, ВВР, 1996, N 47, ст.257 } </w:t>
      </w:r>
      <w:r w:rsidRPr="007A71AD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" w:name="o5"/>
      <w:bookmarkEnd w:id="5"/>
      <w:r w:rsidRPr="007A71AD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{ Із змінами, внесеними згідно із Законами </w:t>
      </w:r>
      <w:r w:rsidRPr="007A71AD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N 653-XIV  ( </w:t>
      </w:r>
      <w:hyperlink r:id="rId6" w:tgtFrame="_blank" w:history="1">
        <w:r w:rsidRPr="007A71AD">
          <w:rPr>
            <w:rFonts w:ascii="Courier New" w:eastAsia="Times New Roman" w:hAnsi="Courier New" w:cs="Courier New"/>
            <w:i/>
            <w:iCs/>
            <w:color w:val="5674B9"/>
            <w:sz w:val="21"/>
            <w:szCs w:val="21"/>
            <w:u w:val="single"/>
            <w:bdr w:val="none" w:sz="0" w:space="0" w:color="auto" w:frame="1"/>
            <w:lang w:eastAsia="ru-RU"/>
          </w:rPr>
          <w:t>653-14</w:t>
        </w:r>
      </w:hyperlink>
      <w:r w:rsidRPr="007A71AD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13.05.99, ВВР, 1999, N 26, ст.219 </w:t>
      </w:r>
      <w:r w:rsidRPr="007A71AD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N 1294-IV  ( </w:t>
      </w:r>
      <w:hyperlink r:id="rId7" w:tgtFrame="_blank" w:history="1">
        <w:r w:rsidRPr="007A71AD">
          <w:rPr>
            <w:rFonts w:ascii="Courier New" w:eastAsia="Times New Roman" w:hAnsi="Courier New" w:cs="Courier New"/>
            <w:i/>
            <w:iCs/>
            <w:color w:val="5674B9"/>
            <w:sz w:val="21"/>
            <w:szCs w:val="21"/>
            <w:u w:val="single"/>
            <w:bdr w:val="none" w:sz="0" w:space="0" w:color="auto" w:frame="1"/>
            <w:lang w:eastAsia="ru-RU"/>
          </w:rPr>
          <w:t>1294-15</w:t>
        </w:r>
      </w:hyperlink>
      <w:r w:rsidRPr="007A71AD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20.11.2003, ВВР, 2004, N 13, ст.181 </w:t>
      </w:r>
      <w:r w:rsidRPr="007A71AD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N 2384-IV  ( </w:t>
      </w:r>
      <w:hyperlink r:id="rId8" w:tgtFrame="_blank" w:history="1">
        <w:r w:rsidRPr="007A71AD">
          <w:rPr>
            <w:rFonts w:ascii="Courier New" w:eastAsia="Times New Roman" w:hAnsi="Courier New" w:cs="Courier New"/>
            <w:i/>
            <w:iCs/>
            <w:color w:val="5674B9"/>
            <w:sz w:val="21"/>
            <w:szCs w:val="21"/>
            <w:u w:val="single"/>
            <w:bdr w:val="none" w:sz="0" w:space="0" w:color="auto" w:frame="1"/>
            <w:lang w:eastAsia="ru-RU"/>
          </w:rPr>
          <w:t>2384-15</w:t>
        </w:r>
      </w:hyperlink>
      <w:r w:rsidRPr="007A71AD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20.01.2005, ВВР, 2005, N 11, ст.200 </w:t>
      </w:r>
      <w:r w:rsidRPr="007A71AD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N 1254-VI  ( </w:t>
      </w:r>
      <w:hyperlink r:id="rId9" w:tgtFrame="_blank" w:history="1">
        <w:r w:rsidRPr="007A71AD">
          <w:rPr>
            <w:rFonts w:ascii="Courier New" w:eastAsia="Times New Roman" w:hAnsi="Courier New" w:cs="Courier New"/>
            <w:i/>
            <w:iCs/>
            <w:color w:val="5674B9"/>
            <w:sz w:val="21"/>
            <w:szCs w:val="21"/>
            <w:u w:val="single"/>
            <w:bdr w:val="none" w:sz="0" w:space="0" w:color="auto" w:frame="1"/>
            <w:lang w:eastAsia="ru-RU"/>
          </w:rPr>
          <w:t>1254-17</w:t>
        </w:r>
      </w:hyperlink>
      <w:r w:rsidRPr="007A71AD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14.04.2009, ВВР, 2009, N 36-37, ст.511 </w:t>
      </w:r>
      <w:r w:rsidRPr="007A71AD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N 4054-VI  ( </w:t>
      </w:r>
      <w:hyperlink r:id="rId10" w:tgtFrame="_blank" w:history="1">
        <w:r w:rsidRPr="007A71AD">
          <w:rPr>
            <w:rFonts w:ascii="Courier New" w:eastAsia="Times New Roman" w:hAnsi="Courier New" w:cs="Courier New"/>
            <w:i/>
            <w:iCs/>
            <w:color w:val="5674B9"/>
            <w:sz w:val="21"/>
            <w:szCs w:val="21"/>
            <w:u w:val="single"/>
            <w:bdr w:val="none" w:sz="0" w:space="0" w:color="auto" w:frame="1"/>
            <w:lang w:eastAsia="ru-RU"/>
          </w:rPr>
          <w:t>4054-17</w:t>
        </w:r>
      </w:hyperlink>
      <w:r w:rsidRPr="007A71AD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17.11.2011, ВВР, 2012, N 27, ст.276 </w:t>
      </w:r>
      <w:r w:rsidRPr="007A71AD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N 4452-VI  ( </w:t>
      </w:r>
      <w:hyperlink r:id="rId11" w:tgtFrame="_blank" w:history="1">
        <w:r w:rsidRPr="007A71AD">
          <w:rPr>
            <w:rFonts w:ascii="Courier New" w:eastAsia="Times New Roman" w:hAnsi="Courier New" w:cs="Courier New"/>
            <w:i/>
            <w:iCs/>
            <w:color w:val="5674B9"/>
            <w:sz w:val="21"/>
            <w:szCs w:val="21"/>
            <w:u w:val="single"/>
            <w:bdr w:val="none" w:sz="0" w:space="0" w:color="auto" w:frame="1"/>
            <w:lang w:eastAsia="ru-RU"/>
          </w:rPr>
          <w:t>4452-17</w:t>
        </w:r>
      </w:hyperlink>
      <w:r w:rsidRPr="007A71AD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23.02.2012, ВВР, 2012, N 50, ст.564 </w:t>
      </w:r>
      <w:r w:rsidRPr="007A71AD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N 5477-VI  ( </w:t>
      </w:r>
      <w:hyperlink r:id="rId12" w:tgtFrame="_blank" w:history="1">
        <w:r w:rsidRPr="007A71AD">
          <w:rPr>
            <w:rFonts w:ascii="Courier New" w:eastAsia="Times New Roman" w:hAnsi="Courier New" w:cs="Courier New"/>
            <w:i/>
            <w:iCs/>
            <w:color w:val="5674B9"/>
            <w:sz w:val="21"/>
            <w:szCs w:val="21"/>
            <w:u w:val="single"/>
            <w:bdr w:val="none" w:sz="0" w:space="0" w:color="auto" w:frame="1"/>
            <w:lang w:eastAsia="ru-RU"/>
          </w:rPr>
          <w:t>5477-17</w:t>
        </w:r>
      </w:hyperlink>
      <w:r w:rsidRPr="007A71AD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06.11.2012 </w:t>
      </w:r>
      <w:r w:rsidRPr="007A71AD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N  245-VII (  </w:t>
      </w:r>
      <w:hyperlink r:id="rId13" w:tgtFrame="_blank" w:history="1">
        <w:r w:rsidRPr="007A71AD">
          <w:rPr>
            <w:rFonts w:ascii="Courier New" w:eastAsia="Times New Roman" w:hAnsi="Courier New" w:cs="Courier New"/>
            <w:i/>
            <w:iCs/>
            <w:color w:val="5674B9"/>
            <w:sz w:val="21"/>
            <w:szCs w:val="21"/>
            <w:u w:val="single"/>
            <w:bdr w:val="none" w:sz="0" w:space="0" w:color="auto" w:frame="1"/>
            <w:lang w:eastAsia="ru-RU"/>
          </w:rPr>
          <w:t>245-18</w:t>
        </w:r>
      </w:hyperlink>
      <w:r w:rsidRPr="007A71AD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16.05.2013 } </w:t>
      </w:r>
      <w:r w:rsidRPr="007A71AD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</w:t>
      </w:r>
      <w:r w:rsidRPr="007A71AD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" w:name="o6"/>
      <w:bookmarkEnd w:id="6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Цей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Закон  регулює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питання практичної реалізації громадянами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України наданого  їм  Конституцією  України  (  </w:t>
      </w:r>
      <w:hyperlink r:id="rId14" w:tgtFrame="_blank" w:history="1">
        <w:r w:rsidRPr="007A71AD">
          <w:rPr>
            <w:rFonts w:ascii="Courier New" w:eastAsia="Times New Roman" w:hAnsi="Courier New" w:cs="Courier New"/>
            <w:color w:val="5674B9"/>
            <w:sz w:val="21"/>
            <w:szCs w:val="21"/>
            <w:u w:val="single"/>
            <w:bdr w:val="none" w:sz="0" w:space="0" w:color="auto" w:frame="1"/>
            <w:lang w:eastAsia="ru-RU"/>
          </w:rPr>
          <w:t>254к/96-ВР</w:t>
        </w:r>
      </w:hyperlink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 права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вносити в органи державної влади,  об'єднання громадян  відповідно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до  їх статуту пропозиції про поліпшення їх діяльності,  викривати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недоліки в роботі,  оскаржувати дії посадових  осіб,  державних  і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громадських   органів.   Закон   забезпечує   громадянам   України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можливості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для  участі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в  управлінні  державними  і  громадськими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справами,  для впливу на поліпшення роботи органів державної влади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і  місцевого  самоврядування,  підприємств,  установ,  організацій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незалежно від  форм  власності,  для  відстоювання  своїх  прав  і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законних інтересів та відновлення їх у разі порушення.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" w:name="o7"/>
      <w:bookmarkEnd w:id="7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</w:t>
      </w:r>
      <w:r w:rsidRPr="007A71AD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Р о з д і л I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" w:name="o8"/>
      <w:bookmarkEnd w:id="8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ЗАГАЛЬНІ ПОЛОЖЕННЯ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9" w:name="o9"/>
      <w:bookmarkEnd w:id="9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7A71AD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1.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Звернення громадян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0" w:name="o10"/>
      <w:bookmarkEnd w:id="10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Громадяни України мають право звернутися до органів державної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влади, місцевого самоврядування, об'єднань громадян,  підприємств,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установ,  організацій  незалежно  від  форм   власності,   засобів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масової   інформації,   посадових   осіб    відповідно    до    їх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функціональних   обов'язків   із   зауваженнями,    скаргами    та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пропозиціями, що стосуються їх статутної  діяльності,  заявою  або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клопотанням   щодо   реалізації    своїх    соціально-економічних,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політичних та особистих прав і законних інтересів та  скаргою  про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їх порушення.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1" w:name="o11"/>
      <w:bookmarkEnd w:id="11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Військовослужбовці,  працівники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органів  внутрішніх  справ і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державної  безпеки, а також особи рядового і начальницького складу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Державної   кримінально-виконавчої   служби  України  мають  право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подавати звернення, які не стосуються їх службової діяльності.</w:t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2" w:name="o12"/>
      <w:bookmarkEnd w:id="12"/>
      <w:proofErr w:type="gramStart"/>
      <w:r w:rsidRPr="007A71AD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{ Частина</w:t>
      </w:r>
      <w:proofErr w:type="gramEnd"/>
      <w:r w:rsidRPr="007A71AD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друга  статті  1 із змінами, внесеними згідно із Законом </w:t>
      </w:r>
      <w:r w:rsidRPr="007A71AD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N 1254-VI ( </w:t>
      </w:r>
      <w:hyperlink r:id="rId15" w:tgtFrame="_blank" w:history="1">
        <w:r w:rsidRPr="007A71AD">
          <w:rPr>
            <w:rFonts w:ascii="Courier New" w:eastAsia="Times New Roman" w:hAnsi="Courier New" w:cs="Courier New"/>
            <w:i/>
            <w:iCs/>
            <w:color w:val="5674B9"/>
            <w:sz w:val="21"/>
            <w:szCs w:val="21"/>
            <w:u w:val="single"/>
            <w:bdr w:val="none" w:sz="0" w:space="0" w:color="auto" w:frame="1"/>
            <w:lang w:eastAsia="ru-RU"/>
          </w:rPr>
          <w:t>1254-17</w:t>
        </w:r>
      </w:hyperlink>
      <w:r w:rsidRPr="007A71AD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14.04.2009 } </w:t>
      </w:r>
      <w:r w:rsidRPr="007A71AD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3" w:name="o13"/>
      <w:bookmarkEnd w:id="13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 xml:space="preserve">     Особи, які не є громадянами України і законно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знаходяться  на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її  території,  мають  таке  ж  право  на подання звернення,  як і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громадяни  України,  якщо   інше   не   передбачено   міжнародними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договорами.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4" w:name="o14"/>
      <w:bookmarkEnd w:id="14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7A71AD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2.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Законодавство про звернення громадян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5" w:name="o15"/>
      <w:bookmarkEnd w:id="15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Законодавство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України  про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звернення  громадян  включає  цей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Закон та інші  акти  законодавства,  що  видаються  відповідно  до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Конституції України та цього Закону.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6" w:name="o16"/>
      <w:bookmarkEnd w:id="16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Звернення  вкладників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до Фонду гарантування вкладів фізичних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осіб  щодо  виплати Фондом відшкодування в межах гарантованої суми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розглядаються  в порядку, встановленому законодавством про систему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гарантування вкладів фізичних осіб.</w:t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7" w:name="o17"/>
      <w:bookmarkEnd w:id="17"/>
      <w:proofErr w:type="gramStart"/>
      <w:r w:rsidRPr="007A71AD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{  Статтю</w:t>
      </w:r>
      <w:proofErr w:type="gramEnd"/>
      <w:r w:rsidRPr="007A71AD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2 доповнено частиною другою згідно із Законом N 4452-VI </w:t>
      </w:r>
      <w:r w:rsidRPr="007A71AD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( </w:t>
      </w:r>
      <w:hyperlink r:id="rId16" w:tgtFrame="_blank" w:history="1">
        <w:r w:rsidRPr="007A71AD">
          <w:rPr>
            <w:rFonts w:ascii="Courier New" w:eastAsia="Times New Roman" w:hAnsi="Courier New" w:cs="Courier New"/>
            <w:i/>
            <w:iCs/>
            <w:color w:val="5674B9"/>
            <w:sz w:val="21"/>
            <w:szCs w:val="21"/>
            <w:u w:val="single"/>
            <w:bdr w:val="none" w:sz="0" w:space="0" w:color="auto" w:frame="1"/>
            <w:lang w:eastAsia="ru-RU"/>
          </w:rPr>
          <w:t>4452-17</w:t>
        </w:r>
      </w:hyperlink>
      <w:r w:rsidRPr="007A71AD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23.02.2012 } </w:t>
      </w:r>
      <w:r w:rsidRPr="007A71AD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8" w:name="o18"/>
      <w:bookmarkEnd w:id="18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7A71AD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3.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Основні терміни, що вживаються в цьому Законі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9" w:name="o19"/>
      <w:bookmarkEnd w:id="19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Під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зверненнями  громадян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слід розуміти викладені в письмовій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або усній формі  пропозиції  (зауваження),  заяви  (клопотання)  і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скарги.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0" w:name="o20"/>
      <w:bookmarkEnd w:id="20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Пропозиція (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зауваження)   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-    звернення    громадян,     де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висловлюються   порада,   рекомендація   щодо  діяльності  органів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державної влади і місцевого самоврядування, депутатів усіх рівнів,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посадових  осіб,  а  також  висловлюються  думки щодо врегулювання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суспільних відносин та умов життя громадян, вдосконалення правової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основи  державного  і громадського життя,  соціально-культурної та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інших сфер діяльності держави і суспільства.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1" w:name="o21"/>
      <w:bookmarkEnd w:id="21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Заява (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клопотання)  -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звернення  громадян  із  проханням про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сприяння   реалізації   закріплених   Конституцією    та    чинним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законодавством їх прав та інтересів або повідомлення про порушення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чинного  законодавства  чи  недоліки  в  діяльності   підприємств,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установ,   організацій  незалежно  від  форм  власності,  народних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депутатів України, депутатів місцевих рад, посадових осіб, а також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висловлення  думки  щодо  поліпшення  їх діяльності.  Клопотання -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письмове звернення з проханням про визнання за особою відповідного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статусу, прав чи свобод тощо.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2" w:name="o22"/>
      <w:bookmarkEnd w:id="22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Скарга - звернення з вимогою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про  поновлення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прав  і  захист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законних  інтересів  громадян,  порушених  діями  (бездіяльністю),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рішеннями державних  органів,  органів  місцевого  самоврядування,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підприємств, установ,  організацій,  об'єднань громадян, посадових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осіб.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3" w:name="o23"/>
      <w:bookmarkEnd w:id="23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7A71AD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4.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Рішення,  дії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(бездіяльність),  які  можуть  бути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оскаржені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4" w:name="o24"/>
      <w:bookmarkEnd w:id="24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До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рішень,  дій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(бездіяльності),  які можуть бути оскаржені,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належать такі у сфері управлінської діяльності, внаслідок яких: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5" w:name="o25"/>
      <w:bookmarkEnd w:id="25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порушено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права і  законні  інтереси  чи  свободи  громадянина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(групи громадян);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6" w:name="o26"/>
      <w:bookmarkEnd w:id="26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створено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перешкоди для здійснення громадянином  його  прав  і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законних інтересів чи свобод;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7" w:name="o27"/>
      <w:bookmarkEnd w:id="27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 xml:space="preserve">    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незаконно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покладено на громадянина які-небудь  обов'язки  або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його незаконно притягнуто до відповідальності.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8" w:name="o28"/>
      <w:bookmarkEnd w:id="28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7A71AD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5.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Вимоги до звернення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9" w:name="o29"/>
      <w:bookmarkEnd w:id="29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Звернення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адресуються  органам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державної  влади  і місцевого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самоврядування, підприємствам, установам,  організаціям  незалежно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від форм власності, об'єднанням громадян або посадовим особам,  до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повноважень яких належить вирішення порушених у зверненнях питань.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0" w:name="o30"/>
      <w:bookmarkEnd w:id="30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У зверненні має бути зазначено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прізвище,  ім'я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 по батькові,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місце  проживання громадянина,  викладено суть порушеного питання,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зауваження, пропозиції, заяви чи скарги, прохання чи вимоги.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1" w:name="o31"/>
      <w:bookmarkEnd w:id="31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Звернення може   бути   усним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(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викладеним   громадянином  і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записаним посадовою особою на особистому  прийомі)  чи  письмовим,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надісланим  поштою  або  переданим  громадянином  до  відповідного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органу, установи особисто чи через уповноважену ним особу, якщо ці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повноваження оформлені відповідно до чинного законодавства.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2" w:name="o32"/>
      <w:bookmarkEnd w:id="32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Звернення може бути подано як окремою особою (індивідуальне),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так і групою осіб (колективне).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3" w:name="o33"/>
      <w:bookmarkEnd w:id="33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Письмове звернення   повинно   бути    підписано    заявником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(заявниками) із зазначенням дати.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4" w:name="o34"/>
      <w:bookmarkEnd w:id="34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Звернення, оформлене без дотримання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цих  вимог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 повертається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заявникові  з відповідними роз'ясненнями не пізніш як через десять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днів  від  дня  його  надходження,  крім  випадків,   передбачених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частиною першою статті 7 цього Закону.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5" w:name="o35"/>
      <w:bookmarkEnd w:id="35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Звернення   про   надання   безоплатної   правової   допомоги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розглядаються в порядку, встановленому законом, що регулює надання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безоплатної правової допомоги.</w:t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6" w:name="o36"/>
      <w:bookmarkEnd w:id="36"/>
      <w:proofErr w:type="gramStart"/>
      <w:r w:rsidRPr="007A71AD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{  Статтю</w:t>
      </w:r>
      <w:proofErr w:type="gramEnd"/>
      <w:r w:rsidRPr="007A71AD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5 доповнено частиною сьомою згідно із Законом N 5477-VI </w:t>
      </w:r>
      <w:r w:rsidRPr="007A71AD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( </w:t>
      </w:r>
      <w:hyperlink r:id="rId17" w:tgtFrame="_blank" w:history="1">
        <w:r w:rsidRPr="007A71AD">
          <w:rPr>
            <w:rFonts w:ascii="Courier New" w:eastAsia="Times New Roman" w:hAnsi="Courier New" w:cs="Courier New"/>
            <w:i/>
            <w:iCs/>
            <w:color w:val="5674B9"/>
            <w:sz w:val="21"/>
            <w:szCs w:val="21"/>
            <w:u w:val="single"/>
            <w:bdr w:val="none" w:sz="0" w:space="0" w:color="auto" w:frame="1"/>
            <w:lang w:eastAsia="ru-RU"/>
          </w:rPr>
          <w:t>5477-17</w:t>
        </w:r>
      </w:hyperlink>
      <w:r w:rsidRPr="007A71AD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06.11.2012 } </w:t>
      </w:r>
      <w:r w:rsidRPr="007A71AD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7" w:name="o37"/>
      <w:bookmarkEnd w:id="37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7A71AD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6.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Мова звернень і рішень та відповідей на них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8" w:name="o38"/>
      <w:bookmarkEnd w:id="38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Громадяни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мають  право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звертатися до органів державної влади,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місцевого  самоврядування,   підприємств,   установ,   організацій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незалежно від форм власності, об'єднань громадян,  посадових  осіб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українською чи іншою мовою, прийнятною для сторін.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9" w:name="o39"/>
      <w:bookmarkEnd w:id="39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Рішення щодо   звернень   громадян   та   відповіді  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  них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оформляються відповідно до  вимог  законодавства  про  мови.  Такі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рішення  та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відповіді  можуть  бути  викладені  в перекладі мовою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спілкування заявника.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0" w:name="o40"/>
      <w:bookmarkEnd w:id="40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7A71AD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7.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Заборона відмови в прийнятті та розгляді звернення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1" w:name="o41"/>
      <w:bookmarkEnd w:id="41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Звернення, оформлені належним чином і подані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  встановленому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порядку, підлягають обов'язковому прийняттю та розгляду.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2" w:name="o42"/>
      <w:bookmarkEnd w:id="42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Забороняється відмова в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прийнятті  та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розгляді  звернення  з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посиланням на політичні погляди,  партійну належність, стать, вік,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віросповідання,   національність   громадянина,   незнання    мови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звернення.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3" w:name="o43"/>
      <w:bookmarkEnd w:id="43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Якщо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питання,  порушені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в одержаному органом державної влади,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місцевого     самоврядування,     підприємствами,      установами,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 xml:space="preserve">організаціями незалежно від форм власності, об'єднаннями  громадян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або посадовими особами зверненні, не входять  до  їх  повноважень,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воно  в  термін  не  більше  п'яти  днів  пересилається  ними   за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належністю  відповідному  органу  чи  посадовій  особі,   про   що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повідомляється громадянину, який  подав  звернення. 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  разі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якщо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звернення   не   містить   даних,   необхідних    для    прийняття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обгрунтованого рішення органом чи посадовою особою, воно в той  же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термін повертається громадянину з відповідними роз'ясненнями.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4" w:name="o44"/>
      <w:bookmarkEnd w:id="44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Забороняється направляти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скарги  громадян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для  розгляду  тим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органам або посадовим особам, дії чи рішення яких оскаржуються.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5" w:name="o45"/>
      <w:bookmarkEnd w:id="45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7A71AD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8.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Звернення, які не підлягають розгляду та вирішенню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6" w:name="o46"/>
      <w:bookmarkEnd w:id="46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Письмове звернення   без  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зазначення  місця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проживання,  не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підписане автором (авторами),  а також  таке,  з  якого  неможливо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встановити авторство, визнається анонімним і розгляду не підлягає.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7" w:name="o47"/>
      <w:bookmarkEnd w:id="47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Не розглядаються повторні звернення одним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  тим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же  органом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від  одного  і того ж громадянина з одного і того ж питання,  якщо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перше вирішено по суті,  а також ті  звернення,  терміни  розгляду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яких  передбачено  статтею  17  цього  Закону,  та звернення осіб,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визнаних судом недієздатними.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8" w:name="o48"/>
      <w:bookmarkEnd w:id="48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Рішення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про  припинення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розгляду  такого  звернення  приймає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керівник  органу,  про  що  повідомляється   особі,   яка   подала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звернення.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9" w:name="o49"/>
      <w:bookmarkEnd w:id="49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7A71AD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9.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Заборона   переслідування   громадян  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  подання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звернення і  неприпустимість  примушування  їх  до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його подання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0" w:name="o50"/>
      <w:bookmarkEnd w:id="50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Забороняється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переслідування  громадян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і  членів їх сімей за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подання  звернення   до   органів   державної   влади,   місцевого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самоврядування, підприємств, установ,  організацій  незалежно  від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форм власності, об'єднань громадян, посадових осіб  за  критику  у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зверненні їх діяльності та рішень.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1" w:name="o51"/>
      <w:bookmarkEnd w:id="51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Ніхто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не  може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бути  примушений  до  подання   власного   чи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підписання колективного звернення або участі в акціях на підтримку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звернень інших осіб чи організацій.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2" w:name="o52"/>
      <w:bookmarkEnd w:id="52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7A71AD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10.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Заборона розголошення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відомостей,  що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містяться у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 зверненнях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3" w:name="o53"/>
      <w:bookmarkEnd w:id="53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Не допускається розголошення одержаних із звернень відомостей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про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особисте  життя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громадян  без  їх  згоди  чи  відомостей,  що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становлять  державну або іншу таємницю,  яка охороняється законом,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та іншої інформації,  якщо це ущемлює  права  і  законні  інтереси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громадян.  Не допускається з'ясування даних про особу громадянина,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які не стосуються звернення. На прохання громадянина, висловлене в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усній  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формі  або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зазначене  в  тексті  звернення,  не  підлягає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розголошенню його прізвище, місце проживання та роботи.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4" w:name="o54"/>
      <w:bookmarkEnd w:id="54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Ця заборона    не   поширюється   на   випадки   повідомлення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інформації, що міститься у зверненні, особам, які мають відношення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до вирішення справи.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5" w:name="o55"/>
      <w:bookmarkEnd w:id="55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7A71AD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11.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Звернення до об'єднань громадян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6" w:name="o56"/>
      <w:bookmarkEnd w:id="56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 xml:space="preserve">     Одержані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об'єднаннями  громадян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звернення  із зауваженнями і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пропозиціями щодо їх діяльності розглядаються цими об'єднаннями та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їх органами відповідно до статутів об'єднань,  а заяви і скарги на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ущемлення чи порушення ними прав громадян - згідно з цим Законом.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7" w:name="o57"/>
      <w:bookmarkEnd w:id="57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7A71AD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12.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Сфера застосування цього Закону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8" w:name="o58"/>
      <w:bookmarkEnd w:id="58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Дія  цього  Закону  не поширюється на порядок розгляду заяв і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скарг    громадян,    встановлений   кримінальним   процесуальним,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цивільно-процесуальним,  трудовим  законодавством,  законодавством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про   захист   економічної   конкуренції,  законами  України  "Про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судоустрій  і статус суддів" ( </w:t>
      </w:r>
      <w:hyperlink r:id="rId18" w:tgtFrame="_blank" w:history="1">
        <w:r w:rsidRPr="007A71AD">
          <w:rPr>
            <w:rFonts w:ascii="Courier New" w:eastAsia="Times New Roman" w:hAnsi="Courier New" w:cs="Courier New"/>
            <w:color w:val="5674B9"/>
            <w:sz w:val="21"/>
            <w:szCs w:val="21"/>
            <w:u w:val="single"/>
            <w:bdr w:val="none" w:sz="0" w:space="0" w:color="auto" w:frame="1"/>
            <w:lang w:eastAsia="ru-RU"/>
          </w:rPr>
          <w:t>2453-17</w:t>
        </w:r>
      </w:hyperlink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 та "Про доступ до судових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рішень"   (  </w:t>
      </w:r>
      <w:hyperlink r:id="rId19" w:tgtFrame="_blank" w:history="1">
        <w:r w:rsidRPr="007A71AD">
          <w:rPr>
            <w:rFonts w:ascii="Courier New" w:eastAsia="Times New Roman" w:hAnsi="Courier New" w:cs="Courier New"/>
            <w:color w:val="5674B9"/>
            <w:sz w:val="21"/>
            <w:szCs w:val="21"/>
            <w:u w:val="single"/>
            <w:bdr w:val="none" w:sz="0" w:space="0" w:color="auto" w:frame="1"/>
            <w:lang w:eastAsia="ru-RU"/>
          </w:rPr>
          <w:t>3262-15</w:t>
        </w:r>
      </w:hyperlink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),  Кодексом  адміністративного  судочинства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України" ( </w:t>
      </w:r>
      <w:hyperlink r:id="rId20" w:tgtFrame="_blank" w:history="1">
        <w:r w:rsidRPr="007A71AD">
          <w:rPr>
            <w:rFonts w:ascii="Courier New" w:eastAsia="Times New Roman" w:hAnsi="Courier New" w:cs="Courier New"/>
            <w:color w:val="5674B9"/>
            <w:sz w:val="21"/>
            <w:szCs w:val="21"/>
            <w:u w:val="single"/>
            <w:bdr w:val="none" w:sz="0" w:space="0" w:color="auto" w:frame="1"/>
            <w:lang w:eastAsia="ru-RU"/>
          </w:rPr>
          <w:t>2747-15</w:t>
        </w:r>
      </w:hyperlink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).</w:t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9" w:name="o59"/>
      <w:bookmarkEnd w:id="59"/>
      <w:r w:rsidRPr="007A71AD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{  Стаття  12  із  змінами, внесеними згідно із Законами N 653-XIV </w:t>
      </w:r>
      <w:r w:rsidRPr="007A71AD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(  </w:t>
      </w:r>
      <w:hyperlink r:id="rId21" w:tgtFrame="_blank" w:history="1">
        <w:r w:rsidRPr="007A71AD">
          <w:rPr>
            <w:rFonts w:ascii="Courier New" w:eastAsia="Times New Roman" w:hAnsi="Courier New" w:cs="Courier New"/>
            <w:i/>
            <w:iCs/>
            <w:color w:val="5674B9"/>
            <w:sz w:val="21"/>
            <w:szCs w:val="21"/>
            <w:u w:val="single"/>
            <w:bdr w:val="none" w:sz="0" w:space="0" w:color="auto" w:frame="1"/>
            <w:lang w:eastAsia="ru-RU"/>
          </w:rPr>
          <w:t>653-14</w:t>
        </w:r>
      </w:hyperlink>
      <w:r w:rsidRPr="007A71AD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)  від  13.05.99, N 1294-IV ( </w:t>
      </w:r>
      <w:hyperlink r:id="rId22" w:tgtFrame="_blank" w:history="1">
        <w:r w:rsidRPr="007A71AD">
          <w:rPr>
            <w:rFonts w:ascii="Courier New" w:eastAsia="Times New Roman" w:hAnsi="Courier New" w:cs="Courier New"/>
            <w:i/>
            <w:iCs/>
            <w:color w:val="5674B9"/>
            <w:sz w:val="21"/>
            <w:szCs w:val="21"/>
            <w:u w:val="single"/>
            <w:bdr w:val="none" w:sz="0" w:space="0" w:color="auto" w:frame="1"/>
            <w:lang w:eastAsia="ru-RU"/>
          </w:rPr>
          <w:t>1294-15</w:t>
        </w:r>
      </w:hyperlink>
      <w:r w:rsidRPr="007A71AD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20.11.2003, </w:t>
      </w:r>
      <w:r w:rsidRPr="007A71AD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N  4054-VI  (  </w:t>
      </w:r>
      <w:hyperlink r:id="rId23" w:tgtFrame="_blank" w:history="1">
        <w:r w:rsidRPr="007A71AD">
          <w:rPr>
            <w:rFonts w:ascii="Courier New" w:eastAsia="Times New Roman" w:hAnsi="Courier New" w:cs="Courier New"/>
            <w:i/>
            <w:iCs/>
            <w:color w:val="5674B9"/>
            <w:sz w:val="21"/>
            <w:szCs w:val="21"/>
            <w:u w:val="single"/>
            <w:bdr w:val="none" w:sz="0" w:space="0" w:color="auto" w:frame="1"/>
            <w:lang w:eastAsia="ru-RU"/>
          </w:rPr>
          <w:t>4054-17</w:t>
        </w:r>
      </w:hyperlink>
      <w:r w:rsidRPr="007A71AD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 ) від 17.11.2011, N 245-VII ( </w:t>
      </w:r>
      <w:hyperlink r:id="rId24" w:tgtFrame="_blank" w:history="1">
        <w:r w:rsidRPr="007A71AD">
          <w:rPr>
            <w:rFonts w:ascii="Courier New" w:eastAsia="Times New Roman" w:hAnsi="Courier New" w:cs="Courier New"/>
            <w:i/>
            <w:iCs/>
            <w:color w:val="5674B9"/>
            <w:sz w:val="21"/>
            <w:szCs w:val="21"/>
            <w:u w:val="single"/>
            <w:bdr w:val="none" w:sz="0" w:space="0" w:color="auto" w:frame="1"/>
            <w:lang w:eastAsia="ru-RU"/>
          </w:rPr>
          <w:t>245-18</w:t>
        </w:r>
      </w:hyperlink>
      <w:r w:rsidRPr="007A71AD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) від </w:t>
      </w:r>
      <w:r w:rsidRPr="007A71AD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16.05.2013 } </w:t>
      </w:r>
      <w:r w:rsidRPr="007A71AD">
        <w:rPr>
          <w:rFonts w:ascii="Courier New" w:eastAsia="Times New Roman" w:hAnsi="Courier New" w:cs="Courier New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0" w:name="o60"/>
      <w:bookmarkEnd w:id="60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7A71AD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13.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Діловодство щодо звернень громадян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1" w:name="o61"/>
      <w:bookmarkEnd w:id="61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Діловодство щодо звернень громадян ведеться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  порядку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 який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встановлюється Кабінетом Міністрів України ( </w:t>
      </w:r>
      <w:hyperlink r:id="rId25" w:tgtFrame="_blank" w:history="1">
        <w:r w:rsidRPr="007A71AD">
          <w:rPr>
            <w:rFonts w:ascii="Courier New" w:eastAsia="Times New Roman" w:hAnsi="Courier New" w:cs="Courier New"/>
            <w:color w:val="5674B9"/>
            <w:sz w:val="21"/>
            <w:szCs w:val="21"/>
            <w:u w:val="single"/>
            <w:bdr w:val="none" w:sz="0" w:space="0" w:color="auto" w:frame="1"/>
            <w:lang w:eastAsia="ru-RU"/>
          </w:rPr>
          <w:t>348-97-п</w:t>
        </w:r>
      </w:hyperlink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2" w:name="o62"/>
      <w:bookmarkEnd w:id="62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</w:t>
      </w:r>
      <w:r w:rsidRPr="007A71AD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Р о з д і л II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3" w:name="o63"/>
      <w:bookmarkEnd w:id="63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ПОРЯДОК РОЗГЛЯДУ ЗВЕРНЕНЬ ГРОМАДЯН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4" w:name="o64"/>
      <w:bookmarkEnd w:id="64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7A71AD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14.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Розгляд пропозицій (зауважень) громадян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5" w:name="o65"/>
      <w:bookmarkEnd w:id="65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Органи   державної   влади   і   місцевого    самоврядування,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підприємства, установи, організації незалежно від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форм  власності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об'єднання  громадян,  посадові   особи   зобов'язані   розглянути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пропозиції (зауваження) та повідомити громадянина  про  результати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розгляду.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6" w:name="o66"/>
      <w:bookmarkEnd w:id="66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Пропозиції (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зауваження)  Героїв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Радянського  Союзу,   Героїв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Соціалістичної   Праці,   інвалідів   Великої   Вітчизняної  війни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розглядаються  першими  керівниками  державних  органів,   органів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місцевого  самоврядування,  підприємств,  установ  і   організацій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особисто.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7" w:name="o67"/>
      <w:bookmarkEnd w:id="67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7A71AD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15.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Розгляд заяв (клопотань)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8" w:name="o68"/>
      <w:bookmarkEnd w:id="68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Органи державної  влади,  місцевого  самоврядування   та   їх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посадові особи, керівники та посадові особи підприємств,  установ,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організацій незалежно від форм власності,  об'єднань  громадян, до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повноважень яких належить розгляд  заяв  (клопотань),  зобов'язані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об'єктивно і вчасно розглядати  їх,  перевіряти  викладені  в  них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факти, приймати рішення  відповідно  до  чинного  законодавства  і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забезпечувати їх  виконання,  повідомляти  громадян  про  наслідки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розгляду заяв (клопотань).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9" w:name="o69"/>
      <w:bookmarkEnd w:id="69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Заяви (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клопотання)   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Героїв    Радянського   Союзу,   Героїв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Соціалістичної  Праці,   інвалідів   Великої   Вітчизняної   війни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розглядаються   першими  керівниками  державних  органів,  органів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місцевого  самоврядування,   підприємств,   установ,   організацій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особисто.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0" w:name="o70"/>
      <w:bookmarkEnd w:id="70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Відповідь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  результатами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розгляду   заяв   (клопотань)   в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обов'язковому порядку дається тим органом, який отримав ці заяви і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 xml:space="preserve">до  компетенції  якого  входить  вирішення  порушених   у   заявах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(клопотаннях) питань, за підписом керівника або особи, яка виконує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його обов'язки.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1" w:name="o71"/>
      <w:bookmarkEnd w:id="71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Рішення про відмову в задоволенні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вимог,  викладених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у  заяві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(клопотанні), доводиться до відома громадянина в письмовій формі з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посиланням на Закон і викладенням  мотивів  відмови,  а  також  із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роз'ясненням порядку оскарження прийнятого рішення.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2" w:name="o72"/>
      <w:bookmarkEnd w:id="72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7A71AD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16.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Розгляд скарг громадян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3" w:name="o73"/>
      <w:bookmarkEnd w:id="73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Скарга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  дії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чи  рішення  органу  державної влади,  органу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місцевого  самоврядування,  підприємства,  установи,  організації,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об'єднання громадян, засобів масової інформації,  посадової  особи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подається  у  порядку  підлеглості  вищому  органу  або  посадовій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особі, що  не  позбавляє  громадянина  права  звернутися  до  суду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відповідно до чинного законодавства, а в разі  відсутності  такого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органу або незгоди громадянина з прийнятим за скаргою  рішенням  -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безпосередньо до суду.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4" w:name="o74"/>
      <w:bookmarkEnd w:id="74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Скарги Героїв Радянського Союзу, Героїв Соціалістичної Праці,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інвалідів  Великої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Вітчизняної   війни   розглядаються   першими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керівниками  державних органів,  органів місцевого самоврядування,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підприємств, установ і організацій особисто.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5" w:name="o75"/>
      <w:bookmarkEnd w:id="75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Скарги на   рішення   загальних  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зборів  членів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колективних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сільськогосподарських    підприємств,    акціонерних    товариств,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юридичних осіб, створених на основі колективної власності, а також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 рішення вищих державних органів вирішуються в судовому порядку.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6" w:name="o76"/>
      <w:bookmarkEnd w:id="76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Громадянин може подати скаргу особисто або через уповноважену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 це іншу особу.  Скарга в інтересах неповнолітніх і недієздатних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осіб подається їх законними представниками.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7" w:name="o77"/>
      <w:bookmarkEnd w:id="77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Скарга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  інтересах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громадянина  за   його   уповноваженням,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оформленим у встановленому законом порядку, може бути подана іншою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особою,  трудовим  колективом  або  організацією,   яка   здійснює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правозахисну діяльність.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8" w:name="o78"/>
      <w:bookmarkEnd w:id="78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До скарги додаються наявні у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громадянина  рішення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або  копії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рішень,  які  приймалися  за його зверненням раніше,  а також інші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документи,  необхідні для розгляду скарги,  які після її  розгляду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повертаються громадянину.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9" w:name="o79"/>
      <w:bookmarkEnd w:id="79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7A71AD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17.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Термін подання скарги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0" w:name="o80"/>
      <w:bookmarkEnd w:id="80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Скарга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  рішення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 що  оскаржувалось,  може  бути подана до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органу або посадовій особі вищого рівня  протягом  одного  року  з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моменту  його  прийняття,  але  не  пізніше  одного  місяця з часу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ознайомлення громадянина з прийнятим рішенням. 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Скарги,  подані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з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порушенням зазначеного терміну, не розглядаються.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1" w:name="o81"/>
      <w:bookmarkEnd w:id="81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Пропущений з поважної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причини  термін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може  бути  поновлений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органом чи посадовою особою, що розглядає скаргу.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2" w:name="o82"/>
      <w:bookmarkEnd w:id="82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Рішення вищого державного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органу,  який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розглядав  скаргу,  в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разі  незгоди  з  ним  громадянина  може  бути оскаржено до суду в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термін, передбачений законодавством України.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3" w:name="o83"/>
      <w:bookmarkEnd w:id="83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7A71AD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18.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Права громадянина при розгляді заяви чи скарги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4" w:name="o84"/>
      <w:bookmarkEnd w:id="84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 xml:space="preserve">     Громадянин, який звернувся із заявою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чи  скаргою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до  органів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державної влади, місцевого самоврядування,  підприємств,  установ,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організацій незалежно  від  форм  власності,  об'єднань  громадян,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засобів масової інформації, посадових осіб, має право: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5" w:name="o85"/>
      <w:bookmarkEnd w:id="85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особисто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викласти  аргументи  особі,  що  перевіряла заяву чи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скаргу, та брати участь у перевірці поданої скарги чи заяви;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6" w:name="o86"/>
      <w:bookmarkEnd w:id="86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знайомитися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з матеріалами перевірки;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7" w:name="o87"/>
      <w:bookmarkEnd w:id="87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подавати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додаткові матеріали  або  наполягати  на  їх  запиті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органом, який розглядає заяву чи скаргу;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8" w:name="o88"/>
      <w:bookmarkEnd w:id="88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бути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присутнім при розгляді заяви чи скарги;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9" w:name="o89"/>
      <w:bookmarkEnd w:id="89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користуватися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послугами  адвоката  або представника трудового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колективу, організації,   яка   здійснює   правозахисну   функцію,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оформивши  це  уповноваження у встановленому законом порядку;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90" w:name="o90"/>
      <w:bookmarkEnd w:id="90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одержати  письмову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відповідь про результати розгляду заяви чи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скарги;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91" w:name="o91"/>
      <w:bookmarkEnd w:id="91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висловлювати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усно  або  письмово   вимогу   щодо   дотримання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таємниці розгляду заяви чи скарги;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92" w:name="o92"/>
      <w:bookmarkEnd w:id="92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вимагати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відшкодування збитків,  якщо вони стали  результатом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порушень встановленого порядку розгляду звернень.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93" w:name="o93"/>
      <w:bookmarkEnd w:id="93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7A71AD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19.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Обов'язки  органів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державної   влади,  місцевого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 самоврядування, підприємств, установ, організацій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 незалежно від форм власності, об'єднань громадян,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 засобів  масової  інформації,  їх  керівників  та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 інших посадових осіб щодо розгляду заяв чи скарг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94" w:name="o94"/>
      <w:bookmarkEnd w:id="94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Органи   державної   влади   і   місцевого    самоврядування,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підприємства, установи, організації незалежно від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форм  власності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об'єднання громадян, засоби масової інформації,  їх  керівники  та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інші посадові особи в межах своїх повноважень зобов'язані: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95" w:name="o95"/>
      <w:bookmarkEnd w:id="95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об'єктивно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всебічно і вчасно перевіряти заяви чи скарги;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96" w:name="o96"/>
      <w:bookmarkEnd w:id="96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разі прийняття рішення про обмеження доступу громадянина до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відповідної інформації при розгляді заяви чи скарги скласти про це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мотивовану  постанову; ( Частину першу статті 19 доповнено абзацом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згідно із Законом N 2384-IV ( </w:t>
      </w:r>
      <w:hyperlink r:id="rId26" w:tgtFrame="_blank" w:history="1">
        <w:r w:rsidRPr="007A71AD">
          <w:rPr>
            <w:rFonts w:ascii="Courier New" w:eastAsia="Times New Roman" w:hAnsi="Courier New" w:cs="Courier New"/>
            <w:color w:val="5674B9"/>
            <w:sz w:val="21"/>
            <w:szCs w:val="21"/>
            <w:u w:val="single"/>
            <w:bdr w:val="none" w:sz="0" w:space="0" w:color="auto" w:frame="1"/>
            <w:lang w:eastAsia="ru-RU"/>
          </w:rPr>
          <w:t>2384-15</w:t>
        </w:r>
      </w:hyperlink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 від 20.01.2005 )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97" w:name="o97"/>
      <w:bookmarkEnd w:id="97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прохання  громадянина  запрошувати   його   на   засідання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відповідного органу, що розглядає його заяву чи скаргу;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98" w:name="o98"/>
      <w:bookmarkEnd w:id="98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скасовувати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або  змінювати оскаржувані рішення  у   випадках,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передбачених  законодавством  України,  якщо  вони не відповідають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закону або іншим нормативним актам, невідкладно вживати заходів до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припинення неправомірних дій,  виявляти, усувати причини та умови,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які сприяли порушенням;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99" w:name="o99"/>
      <w:bookmarkEnd w:id="99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забезпечувати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поновлення  порушених  прав,  реальне виконання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прийнятих у зв'язку з заявою чи скаргою рішень;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00" w:name="o100"/>
      <w:bookmarkEnd w:id="100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письмово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повідомляти  громадянина  про  результати  перевірки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заяви чи скарги і суть прийнятого рішення;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01" w:name="o101"/>
      <w:bookmarkEnd w:id="101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 xml:space="preserve">     вживати заходів  щодо  відшкодування  у встановленому законом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порядку матеріальних збитків,  якщо їх було завдано громадянину  в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результаті  ущемлення його прав чи законних інтересів,  вирішувати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питання про відповідальність  осіб,  з  вини  яких  було  допущено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порушення, а також на прохання громадянина не пізніш як у місячний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термін  довести  прийняте  рішення  до  відома  органу   місцевого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самоврядування,  трудового  колективу  чи  об'єднання  громадян за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місцем проживання громадянина;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02" w:name="o102"/>
      <w:bookmarkEnd w:id="102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разі  визнання  заяви  чи скарги необгрунтованою роз'яснити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порядок оскарження прийнятого за нею рішення;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03" w:name="o103"/>
      <w:bookmarkEnd w:id="103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не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допускати  безпідставної  передачі  розгляду заяв чи скарг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іншим органам;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04" w:name="o104"/>
      <w:bookmarkEnd w:id="104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особисто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організовувати  та  перевіряти стан розгляду заяв чи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скарг  громадян,  вживати  заходів  до  усунення  причин,  що   їх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породжують,  систематично аналізувати та інформувати населення про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хід цієї роботи.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05" w:name="o105"/>
      <w:bookmarkEnd w:id="105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У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разі  необхідності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та  за  наявності  можливостей  розгляд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звернень громадян покладається  на  посадову  особу  чи  підрозділ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службового апарату, спеціально уповноважені здійснювати цю роботу,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 межах бюджетних асигнувань. 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Це  положення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не  скасовує  вимоги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абзацу дев'ятого частини першої цієї статті.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06" w:name="o106"/>
      <w:bookmarkEnd w:id="106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7A71AD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20.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Термін розгляду звернень громадян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07" w:name="o107"/>
      <w:bookmarkEnd w:id="107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Звернення розглядаються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  вирішуються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у  термін  не  більше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одного  місяця  від  дня їх надходження,  а ті,  які не потребують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додаткового вивчення,  - невідкладно,  але не пізніше  п'ятнадцяти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днів  від  дня  їх  отримання. 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Якщо  в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місячний  термін вирішити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порушені у  зверненні  питання  неможливо,  керівник  відповідного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органу,  підприємства,  установи,  організації  або його заступник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встановлюють  необхідний  термін  для  його   розгляду,   про   що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повідомляється  особі,  яка подала звернення.  При цьому загальний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термін  вирішення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питань,  порушених   у   зверненні,   не   може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перевищувати сорока п'яти днів.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08" w:name="o108"/>
      <w:bookmarkEnd w:id="108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На обгрунтовану письмову вимогу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громадянина  термін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розгляду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може бути скорочено від встановленого цією статтею терміну.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09" w:name="o109"/>
      <w:bookmarkEnd w:id="109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Звернення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громадян,  які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мають  встановлені   законодавством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пільги, розглядаються у першочерговому порядку.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10" w:name="o110"/>
      <w:bookmarkEnd w:id="110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7A71AD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21.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Безоплатність розгляду звернення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11" w:name="o111"/>
      <w:bookmarkEnd w:id="111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Органи    державної   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влади,   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місцевого    самоврядування,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підприємства, установи, організації незалежно від форм  власності,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об'єднання  громадян,   посадові   особи   розглядають   звернення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громадян, не стягуючи плати.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12" w:name="o112"/>
      <w:bookmarkEnd w:id="112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7A71AD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22.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Особистий прийом громадян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13" w:name="o113"/>
      <w:bookmarkEnd w:id="113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Керівники та інші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посадові  особи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органів  державної  влади,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місцевого  самоврядування,   підприємств,   установ,   організацій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незалежно  від  форм  власності,  об'єднань  громадян  зобов'язані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проводити особистий прийом громадян.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14" w:name="o114"/>
      <w:bookmarkEnd w:id="114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Прийом проводиться регулярно у встановлені дні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та  години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 у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зручний  для  громадян  час,  за  місцем  їх  роботи і проживання.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 xml:space="preserve">Графіки прийому доводяться до відома громадян.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15" w:name="o115"/>
      <w:bookmarkEnd w:id="115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Порядок прийому громадян в органах державної влади, місцевого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самоврядування,  на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підприємствах,  в   установах,   організаціях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незалежно від форм власності,  об'єднаннях  громадян  визначається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їх керівниками.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16" w:name="o116"/>
      <w:bookmarkEnd w:id="116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Усі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звернення  громадян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на  особистому прийомі реєструються.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Якщо вирішити порушені в усному зверненні питання безпосередньо на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особистому прийомі неможливо, воно розглядається у тому ж порядку,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що й  письмове  звернення. 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Про  результати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розгляду  громадянину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повідомляється письмово або усно, за бажанням громадянина.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17" w:name="o117"/>
      <w:bookmarkEnd w:id="117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7A71AD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23.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Організація  прийому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громадян  вищими посадовими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 особами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18" w:name="o118"/>
      <w:bookmarkEnd w:id="118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Вищі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посадові  особи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держави  -  Президент  України,  Голова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Верховної  Ради  України,  Прем'єр-міністр  України  -  здійснюють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прийом у встановленому ними порядку.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19" w:name="o119"/>
      <w:bookmarkEnd w:id="119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</w:t>
      </w:r>
      <w:r w:rsidRPr="007A71AD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Р о з д і л III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20" w:name="o120"/>
      <w:bookmarkEnd w:id="120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ВІДПОВІДАЛЬНІСТЬ ЗА ПОРУШЕННЯ ЗАКОНОДАВСТВА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      ПРО ЗВЕРНЕННЯ ГРОМАДЯН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21" w:name="o121"/>
      <w:bookmarkEnd w:id="121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7A71AD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24.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Відповідальність  посадових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осіб  за  порушення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 законодавства про звернення громадян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22" w:name="o122"/>
      <w:bookmarkEnd w:id="122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Особи,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винні  у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порушенні  цього  Закону,  несуть  цивільну,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адміністративну   або  кримінальну  відповідальність,  передбачену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законодавством України.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23" w:name="o123"/>
      <w:bookmarkEnd w:id="123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7A71AD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25.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Відшкодування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збитків  громадянину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у  зв'язку  з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 порушенням  вимог  цього Закону при розгляді його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 скарги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24" w:name="o124"/>
      <w:bookmarkEnd w:id="124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У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разі  задоволення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скарги  орган або  посадова  особа,  які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прийняли   неправомірне   рішення   щодо   звернення  громадянина,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відшкодовують  йому  завдані  матеріальні  збитки,   пов'язані   з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поданням  і  розглядом  скарги,  обгрунтовані витрати,  понесені у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зв'язку з виїздом  для  розгляду  скарги  на  вимогу  відповідного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органу,  і  втрачений  за  цей час заробіток.  Спори про стягнення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витрат розглядаються в судовому порядку.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25" w:name="o125"/>
      <w:bookmarkEnd w:id="125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Громадянину на його вимогу і в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порядку,  встановленому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чинним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законодавством,  можуть бути відшкодовані моральні збитки, завдані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неправомірними  діями  або рішеннями органу чи посадової особи при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розгляді  скарги. 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Розмір  відшкодування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моральних   (немайнових)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збитків у грошовому виразі визначається судом.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26" w:name="o126"/>
      <w:bookmarkEnd w:id="126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7A71AD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26.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Відповідальність  громадян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за  подання  звернень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 протиправного характеру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27" w:name="o127"/>
      <w:bookmarkEnd w:id="127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Подання громадянином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звернення,  яке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містить наклеп і образи,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дискредитацію   органів   державної   влади,   органів   місцевого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самоврядування,  об'єднань  громадян  та  їхніх  посадових   осіб,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керівників   та   інших  посадових  осіб  підприємств,  установ  і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організацій незалежно від форм власності,  заклики до розпалювання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національної, расової, релігійної ворожнечі та  інших  дій,  тягне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 собою відповідальність, передбачену чинним законодавством.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28" w:name="o128"/>
      <w:bookmarkEnd w:id="128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 xml:space="preserve">     </w:t>
      </w:r>
      <w:r w:rsidRPr="007A71AD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27.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Відшкодування витрат по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перевірці  звернень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 які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 містять завідомо неправдиві відомості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29" w:name="o129"/>
      <w:bookmarkEnd w:id="129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Витрати, зроблені    органом   державної  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влади,   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місцевого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самоврядування, підприємством, установою,  організацією  незалежно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від  форм  власності,  об'єднанням  громадян,   засобами   масової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інформації у зв'язку з перевіркою звернень, які  містять  завідомо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неправдиві  відомості,  можуть  бути  стягнуті  з  громадянина  за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рішенням суду.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30" w:name="o130"/>
      <w:bookmarkEnd w:id="130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7A71AD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28.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Контроль   за   дотриманням   законодавства   про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 звернення громадян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31" w:name="o131"/>
      <w:bookmarkEnd w:id="131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Контроль за  дотриманням законодавства про звернення громадян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відповідно до своїх повноважень здійснюють Верховна Рада  України,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народні  депутати  України,  Президент України,  Кабінет Міністрів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України,  Уповноважений з  прав  людини  Верховної  Ради  України,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Верховна  Рада  Автономної Республіки Крим,  обласні,  Київська та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Севастопольська  міські,  районні,  районні  в  містах  Києві   та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Севастополі державні адміністрації, сільські, селищні, міські ради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та  їх  виконавчі  комітети,  депутати  місцевих  рад,   а   також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міністерства,   інші   центральні  органи  виконавчої  влади  щодо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підпорядкованих їм підприємств, установ та організацій.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32" w:name="o132"/>
      <w:bookmarkEnd w:id="132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r w:rsidRPr="007A71AD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Стаття 29.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Прокурорський нагляд за дотриманням законодавства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 про звернення громадян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33" w:name="o133"/>
      <w:bookmarkEnd w:id="133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Нагляд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  дотриманням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законодавства  про звернення громадян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здійснюється Генеральним прокурором  України  та  підпорядкованими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йому  прокурорами.  Відповідно до наданих їм чинним законодавством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повноважень вони вживають заходів </w:t>
      </w:r>
      <w:proofErr w:type="gramStart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до  поновлення</w:t>
      </w:r>
      <w:proofErr w:type="gramEnd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порушених  прав,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захисту  законних  інтересів  громадян,  притягнення порушників до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відповідальності.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34" w:name="o134"/>
      <w:bookmarkEnd w:id="134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Президент України                                    Л.КУЧМА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7A71AD" w:rsidRPr="007A71AD" w:rsidRDefault="007A71AD" w:rsidP="007A71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35" w:name="o135"/>
      <w:bookmarkEnd w:id="135"/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м. Київ, 2 жовтня 1996 року </w:t>
      </w:r>
      <w:r w:rsidRPr="007A71AD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N 393/96-ВР </w:t>
      </w:r>
    </w:p>
    <w:p w:rsidR="00C411A5" w:rsidRDefault="00C411A5"/>
    <w:sectPr w:rsidR="00C41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4A1"/>
    <w:rsid w:val="007934A1"/>
    <w:rsid w:val="007A71AD"/>
    <w:rsid w:val="00C41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032E10-3581-4176-B4BE-0C9F22804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49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4.rada.gov.ua/laws/show/2384-15" TargetMode="External"/><Relationship Id="rId13" Type="http://schemas.openxmlformats.org/officeDocument/2006/relationships/hyperlink" Target="http://zakon4.rada.gov.ua/laws/show/245-18" TargetMode="External"/><Relationship Id="rId18" Type="http://schemas.openxmlformats.org/officeDocument/2006/relationships/hyperlink" Target="http://zakon4.rada.gov.ua/laws/show/2453-17" TargetMode="External"/><Relationship Id="rId26" Type="http://schemas.openxmlformats.org/officeDocument/2006/relationships/hyperlink" Target="http://zakon4.rada.gov.ua/laws/show/2384-15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zakon4.rada.gov.ua/laws/show/653-14" TargetMode="External"/><Relationship Id="rId7" Type="http://schemas.openxmlformats.org/officeDocument/2006/relationships/hyperlink" Target="http://zakon4.rada.gov.ua/laws/show/1294-15" TargetMode="External"/><Relationship Id="rId12" Type="http://schemas.openxmlformats.org/officeDocument/2006/relationships/hyperlink" Target="http://zakon4.rada.gov.ua/laws/show/5477-17" TargetMode="External"/><Relationship Id="rId17" Type="http://schemas.openxmlformats.org/officeDocument/2006/relationships/hyperlink" Target="http://zakon4.rada.gov.ua/laws/show/5477-17" TargetMode="External"/><Relationship Id="rId25" Type="http://schemas.openxmlformats.org/officeDocument/2006/relationships/hyperlink" Target="http://zakon4.rada.gov.ua/laws/show/348-97-%D0%BF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zakon4.rada.gov.ua/laws/show/4452-17" TargetMode="External"/><Relationship Id="rId20" Type="http://schemas.openxmlformats.org/officeDocument/2006/relationships/hyperlink" Target="http://zakon4.rada.gov.ua/laws/show/2747-15" TargetMode="External"/><Relationship Id="rId1" Type="http://schemas.openxmlformats.org/officeDocument/2006/relationships/styles" Target="styles.xml"/><Relationship Id="rId6" Type="http://schemas.openxmlformats.org/officeDocument/2006/relationships/hyperlink" Target="http://zakon4.rada.gov.ua/laws/show/653-14" TargetMode="External"/><Relationship Id="rId11" Type="http://schemas.openxmlformats.org/officeDocument/2006/relationships/hyperlink" Target="http://zakon4.rada.gov.ua/laws/show/4452-17" TargetMode="External"/><Relationship Id="rId24" Type="http://schemas.openxmlformats.org/officeDocument/2006/relationships/hyperlink" Target="http://zakon4.rada.gov.ua/laws/show/245-18" TargetMode="External"/><Relationship Id="rId5" Type="http://schemas.openxmlformats.org/officeDocument/2006/relationships/hyperlink" Target="http://zakon4.rada.gov.ua/laws/show/394/96-%D0%B2%D1%80" TargetMode="External"/><Relationship Id="rId15" Type="http://schemas.openxmlformats.org/officeDocument/2006/relationships/hyperlink" Target="http://zakon4.rada.gov.ua/laws/show/1254-17" TargetMode="External"/><Relationship Id="rId23" Type="http://schemas.openxmlformats.org/officeDocument/2006/relationships/hyperlink" Target="http://zakon4.rada.gov.ua/laws/show/4054-17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zakon4.rada.gov.ua/laws/show/4054-17" TargetMode="External"/><Relationship Id="rId19" Type="http://schemas.openxmlformats.org/officeDocument/2006/relationships/hyperlink" Target="http://zakon4.rada.gov.ua/laws/show/3262-15" TargetMode="External"/><Relationship Id="rId4" Type="http://schemas.openxmlformats.org/officeDocument/2006/relationships/image" Target="media/image1.gif"/><Relationship Id="rId9" Type="http://schemas.openxmlformats.org/officeDocument/2006/relationships/hyperlink" Target="http://zakon4.rada.gov.ua/laws/show/1254-17" TargetMode="External"/><Relationship Id="rId14" Type="http://schemas.openxmlformats.org/officeDocument/2006/relationships/hyperlink" Target="http://zakon4.rada.gov.ua/laws/show/254%D0%BA/96-%D0%B2%D1%80" TargetMode="External"/><Relationship Id="rId22" Type="http://schemas.openxmlformats.org/officeDocument/2006/relationships/hyperlink" Target="http://zakon4.rada.gov.ua/laws/show/1294-15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4266</Words>
  <Characters>24319</Characters>
  <Application>Microsoft Office Word</Application>
  <DocSecurity>0</DocSecurity>
  <Lines>202</Lines>
  <Paragraphs>57</Paragraphs>
  <ScaleCrop>false</ScaleCrop>
  <Company/>
  <LinksUpToDate>false</LinksUpToDate>
  <CharactersWithSpaces>28528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2013-10-01T05:15:00Z</dcterms:created>
  <dcterms:modified xsi:type="dcterms:W3CDTF">2013-10-01T05:16:00Z</dcterms:modified>
</cp:coreProperties>
</file>